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58F8" w:rsidRDefault="006E58F8"/>
    <w:p w:rsidR="006E58F8" w:rsidRDefault="00000000">
      <w:pPr>
        <w:jc w:val="center"/>
        <w:rPr>
          <w:rFonts w:cs="Calibri"/>
          <w:b/>
          <w:sz w:val="24"/>
        </w:rPr>
      </w:pPr>
      <w:r>
        <w:rPr>
          <w:rFonts w:cs="Calibri"/>
          <w:b/>
          <w:sz w:val="24"/>
        </w:rPr>
        <w:t xml:space="preserve">TURNĪRA “BLAĶENES FUTBOLA NAKTS TURNĪRS” </w:t>
      </w:r>
      <w:r w:rsidR="002D170B">
        <w:rPr>
          <w:rFonts w:cs="Calibri"/>
          <w:b/>
          <w:sz w:val="24"/>
        </w:rPr>
        <w:t>NOLIKUMS</w:t>
      </w:r>
    </w:p>
    <w:p w:rsidR="006E58F8" w:rsidRDefault="00000000">
      <w:pPr>
        <w:pStyle w:val="ListParagraph"/>
        <w:numPr>
          <w:ilvl w:val="0"/>
          <w:numId w:val="1"/>
        </w:numPr>
        <w:spacing w:line="240" w:lineRule="auto"/>
        <w:ind w:left="284" w:hanging="284"/>
        <w:jc w:val="both"/>
        <w:rPr>
          <w:rFonts w:cs="Calibri"/>
        </w:rPr>
      </w:pPr>
      <w:r>
        <w:rPr>
          <w:rFonts w:cs="Calibri"/>
        </w:rPr>
        <w:t>TURNĪRA MĒRĶIS</w:t>
      </w:r>
    </w:p>
    <w:p w:rsidR="006E58F8" w:rsidRDefault="00000000">
      <w:pPr>
        <w:pStyle w:val="ListParagraph"/>
        <w:numPr>
          <w:ilvl w:val="1"/>
          <w:numId w:val="2"/>
        </w:numPr>
        <w:spacing w:line="240" w:lineRule="auto"/>
        <w:jc w:val="both"/>
        <w:rPr>
          <w:rFonts w:cs="Calibri"/>
        </w:rPr>
      </w:pPr>
      <w:r>
        <w:rPr>
          <w:rFonts w:cs="Calibri"/>
        </w:rPr>
        <w:t xml:space="preserve"> Veicināt jaunu draudzīgu, kontaktu rašanos amatieru - futbolistu vidū;</w:t>
      </w:r>
    </w:p>
    <w:p w:rsidR="006E58F8" w:rsidRDefault="00000000">
      <w:pPr>
        <w:pStyle w:val="ListParagraph"/>
        <w:numPr>
          <w:ilvl w:val="1"/>
          <w:numId w:val="2"/>
        </w:numPr>
        <w:spacing w:line="240" w:lineRule="auto"/>
        <w:jc w:val="both"/>
        <w:rPr>
          <w:rFonts w:cs="Calibri"/>
        </w:rPr>
      </w:pPr>
      <w:r>
        <w:rPr>
          <w:rFonts w:cs="Calibri"/>
        </w:rPr>
        <w:t xml:space="preserve"> Popularizēt amatieru futbolu Liepājā un Latvijā;</w:t>
      </w:r>
    </w:p>
    <w:p w:rsidR="006E58F8" w:rsidRDefault="00000000">
      <w:pPr>
        <w:pStyle w:val="ListParagraph"/>
        <w:numPr>
          <w:ilvl w:val="1"/>
          <w:numId w:val="2"/>
        </w:numPr>
        <w:spacing w:line="240" w:lineRule="auto"/>
        <w:jc w:val="both"/>
      </w:pPr>
      <w:r>
        <w:rPr>
          <w:rFonts w:cs="Calibri"/>
        </w:rPr>
        <w:t xml:space="preserve"> Noskaidrot Liepājas labāko amatieru komandu 2025.gada vasarā.</w:t>
      </w:r>
    </w:p>
    <w:p w:rsidR="006E58F8" w:rsidRDefault="00000000">
      <w:pPr>
        <w:pStyle w:val="ListParagraph"/>
        <w:numPr>
          <w:ilvl w:val="0"/>
          <w:numId w:val="2"/>
        </w:numPr>
        <w:spacing w:line="240" w:lineRule="auto"/>
        <w:ind w:left="426" w:hanging="426"/>
        <w:jc w:val="both"/>
        <w:rPr>
          <w:rFonts w:cs="Calibri"/>
        </w:rPr>
      </w:pPr>
      <w:r>
        <w:rPr>
          <w:rFonts w:cs="Calibri"/>
        </w:rPr>
        <w:t>VISPĀRĪGIE NOTEIKUMI</w:t>
      </w:r>
    </w:p>
    <w:p w:rsidR="006E58F8" w:rsidRDefault="00000000">
      <w:pPr>
        <w:pStyle w:val="ListParagraph"/>
        <w:numPr>
          <w:ilvl w:val="1"/>
          <w:numId w:val="2"/>
        </w:numPr>
        <w:spacing w:line="240" w:lineRule="auto"/>
        <w:jc w:val="both"/>
        <w:rPr>
          <w:rFonts w:cs="Calibri"/>
        </w:rPr>
      </w:pPr>
      <w:r>
        <w:rPr>
          <w:rFonts w:cs="Calibri"/>
        </w:rPr>
        <w:t xml:space="preserve"> Turnīrs tiek aizvadīts, saskaņā ar FIFA pieņemtajiem starptautiskajiem spēles noteikumiem;</w:t>
      </w:r>
    </w:p>
    <w:p w:rsidR="006E58F8" w:rsidRDefault="00000000">
      <w:pPr>
        <w:pStyle w:val="ListParagraph"/>
        <w:numPr>
          <w:ilvl w:val="1"/>
          <w:numId w:val="2"/>
        </w:numPr>
        <w:spacing w:line="240" w:lineRule="auto"/>
        <w:jc w:val="both"/>
        <w:rPr>
          <w:rFonts w:cs="Calibri"/>
        </w:rPr>
      </w:pPr>
      <w:r>
        <w:rPr>
          <w:rFonts w:cs="Calibri"/>
        </w:rPr>
        <w:t xml:space="preserve"> Komandu spēlētāji, piesakoties sacensībām, apliecina, ka neiebilst savu personas datu (vārds, uzvārds) izmantošanai rezultātu apkopošanā un publicēšanā organizatoru rīkoto sacensību mājaslapā -  ziņu, foto, video un audio materiālu publicēšanai organizatoru sociālajos tīklos un izsūtīšanai medijiem.</w:t>
      </w:r>
    </w:p>
    <w:p w:rsidR="006E58F8" w:rsidRDefault="00000000">
      <w:pPr>
        <w:pStyle w:val="ListParagraph"/>
        <w:numPr>
          <w:ilvl w:val="0"/>
          <w:numId w:val="2"/>
        </w:numPr>
        <w:spacing w:line="240" w:lineRule="auto"/>
        <w:jc w:val="both"/>
        <w:rPr>
          <w:rFonts w:cs="Calibri"/>
        </w:rPr>
      </w:pPr>
      <w:r>
        <w:rPr>
          <w:rFonts w:cs="Calibri"/>
        </w:rPr>
        <w:t>TURNĪRA NORISES LAIKS UN VIETA</w:t>
      </w:r>
    </w:p>
    <w:p w:rsidR="006E58F8" w:rsidRDefault="00000000">
      <w:pPr>
        <w:pStyle w:val="ListParagraph"/>
        <w:numPr>
          <w:ilvl w:val="1"/>
          <w:numId w:val="2"/>
        </w:numPr>
        <w:spacing w:line="240" w:lineRule="auto"/>
        <w:jc w:val="both"/>
      </w:pPr>
      <w:r>
        <w:rPr>
          <w:rFonts w:cs="Calibri"/>
        </w:rPr>
        <w:t xml:space="preserve"> Turnīrs tiek aizvadīts 2025.gada 19.jūlijs. </w:t>
      </w:r>
    </w:p>
    <w:p w:rsidR="006E58F8" w:rsidRDefault="00000000">
      <w:pPr>
        <w:pStyle w:val="ListParagraph"/>
        <w:numPr>
          <w:ilvl w:val="1"/>
          <w:numId w:val="2"/>
        </w:numPr>
        <w:spacing w:line="240" w:lineRule="auto"/>
        <w:jc w:val="both"/>
        <w:rPr>
          <w:rFonts w:cs="Calibri"/>
        </w:rPr>
      </w:pPr>
      <w:r>
        <w:rPr>
          <w:rFonts w:cs="Calibri"/>
        </w:rPr>
        <w:t xml:space="preserve"> Turnīra norises vieta – stadiona “Daugava” rezerves laukums, Jūrmalas parks 4, Liepāja, Latvija.</w:t>
      </w:r>
    </w:p>
    <w:p w:rsidR="006E58F8" w:rsidRDefault="00000000">
      <w:pPr>
        <w:pStyle w:val="ListParagraph"/>
        <w:numPr>
          <w:ilvl w:val="0"/>
          <w:numId w:val="2"/>
        </w:numPr>
        <w:spacing w:line="240" w:lineRule="auto"/>
        <w:jc w:val="both"/>
        <w:rPr>
          <w:rFonts w:cs="Calibri"/>
        </w:rPr>
      </w:pPr>
      <w:r>
        <w:rPr>
          <w:rFonts w:cs="Calibri"/>
        </w:rPr>
        <w:t>TURNĪRA DALĪBNIEKI</w:t>
      </w:r>
    </w:p>
    <w:p w:rsidR="006E58F8" w:rsidRDefault="00000000">
      <w:pPr>
        <w:pStyle w:val="ListParagraph"/>
        <w:numPr>
          <w:ilvl w:val="1"/>
          <w:numId w:val="2"/>
        </w:numPr>
        <w:spacing w:line="240" w:lineRule="auto"/>
        <w:jc w:val="both"/>
        <w:rPr>
          <w:rFonts w:cs="Calibri"/>
        </w:rPr>
      </w:pPr>
      <w:r>
        <w:rPr>
          <w:rFonts w:cs="Calibri"/>
        </w:rPr>
        <w:t xml:space="preserve"> Turnīrā piedalās 16 komandas. Ja turnīram piesakās citāds komandu skaits, tad turnīra organizatori var mainīt turnīra izspēles kārtību;</w:t>
      </w:r>
    </w:p>
    <w:p w:rsidR="006E58F8" w:rsidRDefault="00000000">
      <w:pPr>
        <w:pStyle w:val="ListParagraph"/>
        <w:numPr>
          <w:ilvl w:val="1"/>
          <w:numId w:val="2"/>
        </w:numPr>
        <w:spacing w:line="240" w:lineRule="auto"/>
        <w:jc w:val="both"/>
      </w:pPr>
      <w:r>
        <w:rPr>
          <w:rFonts w:cs="Calibri"/>
        </w:rPr>
        <w:t xml:space="preserve"> Komandu iespējams pieteikt </w:t>
      </w:r>
      <w:hyperlink r:id="rId7">
        <w:r>
          <w:rPr>
            <w:rStyle w:val="Hyperlink"/>
          </w:rPr>
          <w:t>www.futbolsvieno.lv</w:t>
        </w:r>
      </w:hyperlink>
      <w:r>
        <w:rPr>
          <w:rFonts w:cs="Calibri"/>
          <w:color w:val="C9211E"/>
        </w:rPr>
        <w:t xml:space="preserve"> mājas lapā sadaļā dokumenti, lejupielādējot komandas pieteikuma formu un atsūtot to uz e-pastu futbolsvieno2025@gmail.com</w:t>
      </w:r>
    </w:p>
    <w:p w:rsidR="006E58F8" w:rsidRDefault="00000000">
      <w:pPr>
        <w:pStyle w:val="ListParagraph"/>
        <w:numPr>
          <w:ilvl w:val="1"/>
          <w:numId w:val="2"/>
        </w:numPr>
        <w:spacing w:line="240" w:lineRule="auto"/>
        <w:jc w:val="both"/>
      </w:pPr>
      <w:r>
        <w:rPr>
          <w:rFonts w:cs="Calibri"/>
        </w:rPr>
        <w:t xml:space="preserve"> Komandas sastāvā ir ne mazāk kā seši (6) un ne vairāk kā </w:t>
      </w:r>
      <w:r w:rsidR="00672EBF">
        <w:rPr>
          <w:rFonts w:cs="Calibri"/>
        </w:rPr>
        <w:t>desmit</w:t>
      </w:r>
      <w:r>
        <w:rPr>
          <w:rFonts w:cs="Calibri"/>
        </w:rPr>
        <w:t xml:space="preserve"> (</w:t>
      </w:r>
      <w:r w:rsidR="00672EBF">
        <w:rPr>
          <w:rFonts w:cs="Calibri"/>
        </w:rPr>
        <w:t>10</w:t>
      </w:r>
      <w:r>
        <w:rPr>
          <w:rFonts w:cs="Calibri"/>
        </w:rPr>
        <w:t xml:space="preserve">) futbolisti. </w:t>
      </w:r>
      <w:r>
        <w:rPr>
          <w:rFonts w:cs="Calibri"/>
          <w:b/>
          <w:bCs/>
          <w:u w:val="single"/>
        </w:rPr>
        <w:t>Līdz 11. jūlij</w:t>
      </w:r>
      <w:r w:rsidR="00E55D61">
        <w:rPr>
          <w:rFonts w:cs="Calibri"/>
          <w:b/>
          <w:bCs/>
          <w:u w:val="single"/>
        </w:rPr>
        <w:t xml:space="preserve">am </w:t>
      </w:r>
      <w:r>
        <w:rPr>
          <w:rFonts w:cs="Calibri"/>
          <w:b/>
          <w:bCs/>
          <w:u w:val="single"/>
        </w:rPr>
        <w:t>komandas savus vārdiskos pieteikumus (pielikums nr.1)  nosūtīta turnīra organizatoriem uz e-pastu: futbolsvieno2025@gmail.com;</w:t>
      </w:r>
    </w:p>
    <w:p w:rsidR="006E58F8" w:rsidRDefault="00000000">
      <w:pPr>
        <w:pStyle w:val="ListParagraph"/>
        <w:numPr>
          <w:ilvl w:val="1"/>
          <w:numId w:val="2"/>
        </w:numPr>
        <w:spacing w:line="240" w:lineRule="auto"/>
        <w:jc w:val="both"/>
      </w:pPr>
      <w:r>
        <w:rPr>
          <w:rFonts w:cs="Calibri"/>
        </w:rPr>
        <w:t xml:space="preserve"> Turnīrā piedalās komandas no Liepājas, Liepājas apkārtnes, Latvijas, Eiropas. Komandas dalībniekiem ir jābūt vismaz 15 gadus veciem (ar vecāku atļauju);</w:t>
      </w:r>
    </w:p>
    <w:p w:rsidR="006E58F8" w:rsidRDefault="00000000">
      <w:pPr>
        <w:pStyle w:val="ListParagraph"/>
        <w:numPr>
          <w:ilvl w:val="1"/>
          <w:numId w:val="2"/>
        </w:numPr>
        <w:spacing w:line="240" w:lineRule="auto"/>
        <w:jc w:val="both"/>
        <w:rPr>
          <w:rFonts w:cs="Calibri"/>
        </w:rPr>
      </w:pPr>
      <w:r>
        <w:rPr>
          <w:rFonts w:cs="Calibri"/>
        </w:rPr>
        <w:t xml:space="preserve"> Turnīra dalībniekiem pēc organizatoru pieprasījuma var tikt lūgts uzrādīt personu apliecinošu dokumentu;</w:t>
      </w:r>
    </w:p>
    <w:p w:rsidR="006E58F8" w:rsidRDefault="00000000">
      <w:pPr>
        <w:pStyle w:val="ListParagraph"/>
        <w:numPr>
          <w:ilvl w:val="1"/>
          <w:numId w:val="2"/>
        </w:numPr>
        <w:spacing w:line="240" w:lineRule="auto"/>
        <w:jc w:val="both"/>
        <w:rPr>
          <w:rFonts w:cs="Calibri"/>
        </w:rPr>
      </w:pPr>
      <w:r>
        <w:rPr>
          <w:rFonts w:cs="Calibri"/>
        </w:rPr>
        <w:t xml:space="preserve"> Turnīrs tiek aizvadīts 5v5 formātā (4 laukuma spēlētāji + 1 vārtsargs);</w:t>
      </w:r>
    </w:p>
    <w:p w:rsidR="006E58F8" w:rsidRDefault="00000000">
      <w:pPr>
        <w:pStyle w:val="ListParagraph"/>
        <w:numPr>
          <w:ilvl w:val="1"/>
          <w:numId w:val="2"/>
        </w:numPr>
        <w:spacing w:line="240" w:lineRule="auto"/>
        <w:jc w:val="both"/>
        <w:rPr>
          <w:rFonts w:cs="Calibri"/>
        </w:rPr>
      </w:pPr>
      <w:r>
        <w:rPr>
          <w:rFonts w:cs="Calibri"/>
        </w:rPr>
        <w:t xml:space="preserve"> Spēles laukuma izmēri – 26 m x 40m;  vārti – 2m x 5m;</w:t>
      </w:r>
    </w:p>
    <w:p w:rsidR="006E58F8" w:rsidRDefault="00000000">
      <w:pPr>
        <w:pStyle w:val="ListParagraph"/>
        <w:numPr>
          <w:ilvl w:val="1"/>
          <w:numId w:val="2"/>
        </w:numPr>
        <w:spacing w:line="240" w:lineRule="auto"/>
        <w:jc w:val="both"/>
      </w:pPr>
      <w:r>
        <w:rPr>
          <w:rFonts w:cs="Calibri"/>
        </w:rPr>
        <w:t xml:space="preserve"> Spēles laiks: divi (2) puslaiki pa 8 min. “netīrā” spēles laika. Spēles pēdējā minūte tiek izspēlēta ar tīro laiku. Pārtraukums - līdz 3min (pie lielāka vai mazāka komandu skaita;</w:t>
      </w:r>
    </w:p>
    <w:p w:rsidR="006E58F8" w:rsidRDefault="00000000">
      <w:pPr>
        <w:pStyle w:val="ListParagraph"/>
        <w:numPr>
          <w:ilvl w:val="1"/>
          <w:numId w:val="2"/>
        </w:numPr>
        <w:spacing w:line="240" w:lineRule="auto"/>
        <w:jc w:val="both"/>
        <w:rPr>
          <w:rFonts w:cs="Calibri"/>
        </w:rPr>
      </w:pPr>
      <w:r>
        <w:rPr>
          <w:rFonts w:cs="Calibri"/>
        </w:rPr>
        <w:t xml:space="preserve"> Spēles tiek aizvadītas ar 5. izmēra bumbu;</w:t>
      </w:r>
    </w:p>
    <w:p w:rsidR="006E58F8" w:rsidRDefault="00000000">
      <w:pPr>
        <w:pStyle w:val="ListParagraph"/>
        <w:numPr>
          <w:ilvl w:val="1"/>
          <w:numId w:val="2"/>
        </w:numPr>
        <w:spacing w:line="240" w:lineRule="auto"/>
        <w:jc w:val="both"/>
        <w:rPr>
          <w:rFonts w:cs="Calibri"/>
        </w:rPr>
      </w:pPr>
      <w:r>
        <w:rPr>
          <w:rFonts w:cs="Calibri"/>
        </w:rPr>
        <w:t>Komandas spēlē vienādas krāsas kreklos</w:t>
      </w:r>
      <w:r w:rsidR="00E55D61">
        <w:rPr>
          <w:rFonts w:cs="Calibri"/>
        </w:rPr>
        <w:t xml:space="preserve"> un</w:t>
      </w:r>
      <w:r>
        <w:rPr>
          <w:rFonts w:cs="Calibri"/>
        </w:rPr>
        <w:t xml:space="preserve"> šortos.</w:t>
      </w:r>
    </w:p>
    <w:p w:rsidR="006E58F8" w:rsidRDefault="00000000">
      <w:pPr>
        <w:pStyle w:val="ListParagraph"/>
        <w:numPr>
          <w:ilvl w:val="0"/>
          <w:numId w:val="2"/>
        </w:numPr>
        <w:spacing w:line="240" w:lineRule="auto"/>
        <w:jc w:val="both"/>
        <w:rPr>
          <w:rFonts w:cs="Calibri"/>
        </w:rPr>
      </w:pPr>
      <w:r>
        <w:rPr>
          <w:rFonts w:cs="Calibri"/>
        </w:rPr>
        <w:t xml:space="preserve">TURNĪRA NOTEIKUMI </w:t>
      </w:r>
    </w:p>
    <w:p w:rsidR="006E58F8" w:rsidRDefault="00000000">
      <w:pPr>
        <w:pStyle w:val="ListParagraph"/>
        <w:numPr>
          <w:ilvl w:val="1"/>
          <w:numId w:val="2"/>
        </w:numPr>
        <w:spacing w:line="240" w:lineRule="auto"/>
        <w:jc w:val="both"/>
      </w:pPr>
      <w:r>
        <w:rPr>
          <w:rFonts w:cs="Calibri"/>
        </w:rPr>
        <w:t>Turnīra komandas sadalītas 4 apakšgrupās (A, B, C un D), kurās izspēlē grupu turnīru. Komandas tiek sadalītas šajās apakšgrupās ar publiskas izlozes palīdzību, ko veic turnīra organizatori;</w:t>
      </w:r>
    </w:p>
    <w:p w:rsidR="006E58F8" w:rsidRDefault="00000000">
      <w:pPr>
        <w:pStyle w:val="ListParagraph"/>
        <w:numPr>
          <w:ilvl w:val="1"/>
          <w:numId w:val="2"/>
        </w:numPr>
        <w:spacing w:line="240" w:lineRule="auto"/>
        <w:jc w:val="both"/>
      </w:pPr>
      <w:r>
        <w:rPr>
          <w:rFonts w:cs="Calibri"/>
        </w:rPr>
        <w:lastRenderedPageBreak/>
        <w:t xml:space="preserve">Noslēdzoties grupu turnīram, komandas tiek sadalītas četros turnīros pēc sekojošiem principiem: Zelta turnīrā startē katras apakšgrupas 1. vietas ieguvēji (A1,B1,C1 un D1), Sudraba turnīrā startē 2. vietas ieguvēji apakšgrupās (A2, B2, C2 un D2), Bronzas turnīrā startē 3.vietas ieguvēji apakšgrupās (A3,B3,C3 un D3) un Koka turnīrā - attiecīgi A4,B4,C4 un D4 vietu ieguvēji. Zelta, Sudraba, Bronzas un Koka turnīros komandas pēc izslēgšanas spēļu principa noskaidro vietu sadalījumu savā grupā un turnīrā kopumā. Spēles par vietām Zelta turnīros pusfinālos A1 komanda  tiekas ar C1 komandu, bet B1 komanda tiekas ar D1 komandu. Uzvarētāji spēlē par 1.vietu, bet zaudētāji - par 3.vietu Zelta turnīrā. Līdzīgas izslēgšanas spēļu izspēles notiek Sudraba, Bronzas un Koka turnīros.  </w:t>
      </w:r>
    </w:p>
    <w:p w:rsidR="006E58F8" w:rsidRDefault="00000000">
      <w:pPr>
        <w:pStyle w:val="ListParagraph"/>
        <w:numPr>
          <w:ilvl w:val="1"/>
          <w:numId w:val="2"/>
        </w:numPr>
        <w:spacing w:line="240" w:lineRule="auto"/>
        <w:jc w:val="both"/>
        <w:rPr>
          <w:rFonts w:cs="Calibri"/>
        </w:rPr>
      </w:pPr>
      <w:r>
        <w:rPr>
          <w:rFonts w:cs="Calibri"/>
        </w:rPr>
        <w:t xml:space="preserve"> Turnīra reglamenta 5.2. punkts un izspēle, var tikt mainīta atkarībā no pieteikušos komandu skaita.</w:t>
      </w:r>
    </w:p>
    <w:p w:rsidR="006E58F8" w:rsidRDefault="00000000">
      <w:pPr>
        <w:pStyle w:val="ListParagraph"/>
        <w:numPr>
          <w:ilvl w:val="1"/>
          <w:numId w:val="2"/>
        </w:numPr>
        <w:spacing w:line="240" w:lineRule="auto"/>
        <w:jc w:val="both"/>
        <w:rPr>
          <w:rFonts w:cs="Calibri"/>
        </w:rPr>
      </w:pPr>
      <w:r>
        <w:rPr>
          <w:rFonts w:cs="Calibri"/>
        </w:rPr>
        <w:t xml:space="preserve"> Komandām tiek piešķirts sekojošs punktu skaits: par uzvaru – 3 p., par neizšķirtu – 1 p., par zaudējumu – 0 p.</w:t>
      </w:r>
    </w:p>
    <w:p w:rsidR="006E58F8" w:rsidRDefault="00000000">
      <w:pPr>
        <w:pStyle w:val="ListParagraph"/>
        <w:numPr>
          <w:ilvl w:val="1"/>
          <w:numId w:val="2"/>
        </w:numPr>
        <w:spacing w:line="240" w:lineRule="auto"/>
        <w:jc w:val="both"/>
        <w:rPr>
          <w:rFonts w:cs="Calibri"/>
        </w:rPr>
      </w:pPr>
      <w:r>
        <w:rPr>
          <w:rFonts w:cs="Calibri"/>
        </w:rPr>
        <w:t xml:space="preserve"> Gadījumā, ja divām vai vairāk  komandām ir vienāds punktu skaits, augstāku vietu ieņem tā komanda, kurai ir:</w:t>
      </w:r>
    </w:p>
    <w:p w:rsidR="006E58F8" w:rsidRDefault="00000000">
      <w:pPr>
        <w:pStyle w:val="ListParagraph"/>
        <w:numPr>
          <w:ilvl w:val="2"/>
          <w:numId w:val="2"/>
        </w:numPr>
        <w:spacing w:line="240" w:lineRule="auto"/>
        <w:jc w:val="both"/>
        <w:rPr>
          <w:rFonts w:cs="Calibri"/>
        </w:rPr>
      </w:pPr>
      <w:r>
        <w:rPr>
          <w:rFonts w:cs="Calibri"/>
        </w:rPr>
        <w:t xml:space="preserve">Vairāk punktu savstarpējās spēlēs; </w:t>
      </w:r>
    </w:p>
    <w:p w:rsidR="006E58F8" w:rsidRDefault="00000000">
      <w:pPr>
        <w:pStyle w:val="ListParagraph"/>
        <w:numPr>
          <w:ilvl w:val="2"/>
          <w:numId w:val="2"/>
        </w:numPr>
        <w:spacing w:line="240" w:lineRule="auto"/>
        <w:jc w:val="both"/>
        <w:rPr>
          <w:rFonts w:cs="Calibri"/>
        </w:rPr>
      </w:pPr>
      <w:r>
        <w:rPr>
          <w:rFonts w:cs="Calibri"/>
        </w:rPr>
        <w:t xml:space="preserve">Vairāk uzvaru visās spēlēs, </w:t>
      </w:r>
    </w:p>
    <w:p w:rsidR="006E58F8" w:rsidRDefault="00000000">
      <w:pPr>
        <w:pStyle w:val="ListParagraph"/>
        <w:numPr>
          <w:ilvl w:val="2"/>
          <w:numId w:val="2"/>
        </w:numPr>
        <w:spacing w:line="240" w:lineRule="auto"/>
        <w:jc w:val="both"/>
        <w:rPr>
          <w:rFonts w:cs="Calibri"/>
        </w:rPr>
      </w:pPr>
      <w:r>
        <w:rPr>
          <w:rFonts w:cs="Calibri"/>
        </w:rPr>
        <w:t>Labāka iegūto un zaudēto vārtu starpība visās spēlēs;</w:t>
      </w:r>
    </w:p>
    <w:p w:rsidR="006E58F8" w:rsidRDefault="00000000">
      <w:pPr>
        <w:pStyle w:val="ListParagraph"/>
        <w:numPr>
          <w:ilvl w:val="2"/>
          <w:numId w:val="2"/>
        </w:numPr>
        <w:spacing w:line="240" w:lineRule="auto"/>
        <w:jc w:val="both"/>
        <w:rPr>
          <w:rFonts w:cs="Calibri"/>
        </w:rPr>
      </w:pPr>
      <w:r>
        <w:rPr>
          <w:rFonts w:cs="Calibri"/>
        </w:rPr>
        <w:t>Vairāk gūto vārtu grupu turnīra spēlēs;</w:t>
      </w:r>
    </w:p>
    <w:p w:rsidR="006E58F8" w:rsidRDefault="00000000">
      <w:pPr>
        <w:pStyle w:val="ListParagraph"/>
        <w:numPr>
          <w:ilvl w:val="2"/>
          <w:numId w:val="2"/>
        </w:numPr>
        <w:spacing w:line="240" w:lineRule="auto"/>
        <w:jc w:val="both"/>
        <w:rPr>
          <w:rFonts w:cs="Calibri"/>
        </w:rPr>
      </w:pPr>
      <w:proofErr w:type="spellStart"/>
      <w:r>
        <w:rPr>
          <w:rFonts w:cs="Calibri"/>
        </w:rPr>
        <w:t>Fair</w:t>
      </w:r>
      <w:proofErr w:type="spellEnd"/>
      <w:r>
        <w:rPr>
          <w:rFonts w:cs="Calibri"/>
        </w:rPr>
        <w:t xml:space="preserve"> </w:t>
      </w:r>
      <w:proofErr w:type="spellStart"/>
      <w:r>
        <w:rPr>
          <w:rFonts w:cs="Calibri"/>
        </w:rPr>
        <w:t>Play</w:t>
      </w:r>
      <w:proofErr w:type="spellEnd"/>
      <w:r>
        <w:rPr>
          <w:rFonts w:cs="Calibri"/>
        </w:rPr>
        <w:t xml:space="preserve"> princips: komanda ar mazāk  dzeltenajām (sarkanajām) kartiņām ieņem augstāku vietu</w:t>
      </w:r>
    </w:p>
    <w:p w:rsidR="006E58F8" w:rsidRDefault="00000000">
      <w:pPr>
        <w:pStyle w:val="ListParagraph"/>
        <w:numPr>
          <w:ilvl w:val="1"/>
          <w:numId w:val="2"/>
        </w:numPr>
        <w:spacing w:line="240" w:lineRule="auto"/>
        <w:jc w:val="both"/>
        <w:rPr>
          <w:rFonts w:cs="Calibri"/>
        </w:rPr>
      </w:pPr>
      <w:r>
        <w:rPr>
          <w:rFonts w:cs="Calibri"/>
        </w:rPr>
        <w:t xml:space="preserve"> Brīdinājumi un diskvalifikācijas:</w:t>
      </w:r>
    </w:p>
    <w:p w:rsidR="006E58F8" w:rsidRDefault="00000000">
      <w:pPr>
        <w:pStyle w:val="ListParagraph"/>
        <w:numPr>
          <w:ilvl w:val="2"/>
          <w:numId w:val="2"/>
        </w:numPr>
        <w:spacing w:line="240" w:lineRule="auto"/>
        <w:jc w:val="both"/>
        <w:rPr>
          <w:rFonts w:cs="Calibri"/>
        </w:rPr>
      </w:pPr>
      <w:r>
        <w:rPr>
          <w:rFonts w:cs="Calibri"/>
        </w:rPr>
        <w:t>Spēlētājs saņem brīdinājumu atbilstoši FIFA spēles noteikumiem;</w:t>
      </w:r>
    </w:p>
    <w:p w:rsidR="006E58F8" w:rsidRDefault="00000000">
      <w:pPr>
        <w:pStyle w:val="ListParagraph"/>
        <w:numPr>
          <w:ilvl w:val="2"/>
          <w:numId w:val="2"/>
        </w:numPr>
        <w:spacing w:line="240" w:lineRule="auto"/>
        <w:jc w:val="both"/>
        <w:rPr>
          <w:rFonts w:cs="Calibri"/>
        </w:rPr>
      </w:pPr>
      <w:r>
        <w:rPr>
          <w:rFonts w:cs="Calibri"/>
        </w:rPr>
        <w:t>Spēlētājs saņem noraidījumu:</w:t>
      </w:r>
    </w:p>
    <w:p w:rsidR="006E58F8" w:rsidRDefault="00000000">
      <w:pPr>
        <w:pStyle w:val="ListParagraph"/>
        <w:numPr>
          <w:ilvl w:val="3"/>
          <w:numId w:val="2"/>
        </w:numPr>
        <w:spacing w:line="240" w:lineRule="auto"/>
        <w:jc w:val="both"/>
        <w:rPr>
          <w:rFonts w:cs="Calibri"/>
        </w:rPr>
      </w:pPr>
      <w:r>
        <w:rPr>
          <w:rFonts w:cs="Calibri"/>
        </w:rPr>
        <w:t>Pēc divu brīdinājumu saņemšanas vienas spēles laikā;</w:t>
      </w:r>
    </w:p>
    <w:p w:rsidR="006E58F8" w:rsidRDefault="00000000">
      <w:pPr>
        <w:pStyle w:val="ListParagraph"/>
        <w:numPr>
          <w:ilvl w:val="3"/>
          <w:numId w:val="2"/>
        </w:numPr>
        <w:spacing w:line="240" w:lineRule="auto"/>
        <w:jc w:val="both"/>
        <w:rPr>
          <w:rFonts w:cs="Calibri"/>
        </w:rPr>
      </w:pPr>
      <w:r>
        <w:rPr>
          <w:rFonts w:cs="Calibri"/>
        </w:rPr>
        <w:t>Īpaši rupju pārkāpumu gadījumā.</w:t>
      </w:r>
    </w:p>
    <w:p w:rsidR="006E58F8" w:rsidRDefault="00000000">
      <w:pPr>
        <w:pStyle w:val="ListParagraph"/>
        <w:numPr>
          <w:ilvl w:val="2"/>
          <w:numId w:val="2"/>
        </w:numPr>
        <w:spacing w:line="240" w:lineRule="auto"/>
        <w:jc w:val="both"/>
        <w:rPr>
          <w:rFonts w:cs="Calibri"/>
        </w:rPr>
      </w:pPr>
      <w:r>
        <w:rPr>
          <w:rFonts w:cs="Calibri"/>
        </w:rPr>
        <w:t>Pēc spēlētāja noraidījuma no laukuma komanda 5 minūtes spēlē mazākumā. Noraidītais spēlētājs šajā spēlē nevar piedalīties, var piedalīties nākošajā spēlē.</w:t>
      </w:r>
    </w:p>
    <w:p w:rsidR="006E58F8" w:rsidRDefault="00000000">
      <w:pPr>
        <w:pStyle w:val="ListParagraph"/>
        <w:numPr>
          <w:ilvl w:val="1"/>
          <w:numId w:val="2"/>
        </w:numPr>
        <w:spacing w:line="240" w:lineRule="auto"/>
        <w:jc w:val="both"/>
        <w:rPr>
          <w:rFonts w:cs="Calibri"/>
        </w:rPr>
      </w:pPr>
      <w:r>
        <w:rPr>
          <w:rFonts w:cs="Calibri"/>
        </w:rPr>
        <w:t xml:space="preserve"> Gadījumā, ja izslēgšanas spēlēs tiek fiksēts neizšķirts, spēles uzvarētājs tiek izšķirts ar 9m soda sitienu palīdzību. Katra komanda izpilda 3 (trīs) soda sitienus;</w:t>
      </w:r>
    </w:p>
    <w:p w:rsidR="006E58F8" w:rsidRDefault="00000000">
      <w:pPr>
        <w:pStyle w:val="ListParagraph"/>
        <w:numPr>
          <w:ilvl w:val="1"/>
          <w:numId w:val="2"/>
        </w:numPr>
        <w:spacing w:line="240" w:lineRule="auto"/>
        <w:jc w:val="both"/>
        <w:rPr>
          <w:rFonts w:cs="Calibri"/>
        </w:rPr>
      </w:pPr>
      <w:r>
        <w:rPr>
          <w:rFonts w:cs="Calibri"/>
        </w:rPr>
        <w:t xml:space="preserve"> Spēles laiks tiek noteikts divi (2) puslaiki, katrs puslaiks ilgst 8 minūtes. Pārtraukums starp puslaikiem ir trīs (3) minūtes;</w:t>
      </w:r>
    </w:p>
    <w:p w:rsidR="006E58F8" w:rsidRDefault="00000000">
      <w:pPr>
        <w:pStyle w:val="ListParagraph"/>
        <w:numPr>
          <w:ilvl w:val="1"/>
          <w:numId w:val="2"/>
        </w:numPr>
        <w:spacing w:line="240" w:lineRule="auto"/>
        <w:jc w:val="both"/>
        <w:rPr>
          <w:rFonts w:cs="Calibri"/>
        </w:rPr>
      </w:pPr>
      <w:r>
        <w:rPr>
          <w:rFonts w:cs="Calibri"/>
        </w:rPr>
        <w:t xml:space="preserve"> Turnīra dalībniekiem turnīra norises laikā ir aizliegts lietot alkoholiskos dzērienus un citas apreibinošās vielas.</w:t>
      </w:r>
    </w:p>
    <w:p w:rsidR="006E58F8" w:rsidRDefault="00000000">
      <w:pPr>
        <w:pStyle w:val="ListParagraph"/>
        <w:numPr>
          <w:ilvl w:val="0"/>
          <w:numId w:val="2"/>
        </w:numPr>
        <w:spacing w:line="240" w:lineRule="auto"/>
        <w:jc w:val="both"/>
        <w:rPr>
          <w:rFonts w:cs="Calibri"/>
        </w:rPr>
      </w:pPr>
      <w:r>
        <w:rPr>
          <w:rFonts w:cs="Calibri"/>
        </w:rPr>
        <w:t>MEDICĪNISKIE NOTEIKUMI:</w:t>
      </w:r>
    </w:p>
    <w:p w:rsidR="006E58F8" w:rsidRDefault="00000000">
      <w:pPr>
        <w:pStyle w:val="ListParagraph"/>
        <w:numPr>
          <w:ilvl w:val="1"/>
          <w:numId w:val="2"/>
        </w:numPr>
        <w:spacing w:line="240" w:lineRule="auto"/>
        <w:jc w:val="both"/>
        <w:rPr>
          <w:rFonts w:cs="Calibri"/>
        </w:rPr>
      </w:pPr>
      <w:r>
        <w:rPr>
          <w:rFonts w:cs="Calibri"/>
        </w:rPr>
        <w:t>Turnīra organizatori nenes atbildību par pieteikto komandu dalībnieku veselības stāvokli. Katras komandas dalībnieks, piekrītot startēt šai turnīrā, apliecina, ka ir vesels un ievēros visas epidemioloģiskās prasības dalībai turnīrā.</w:t>
      </w:r>
    </w:p>
    <w:p w:rsidR="006E58F8" w:rsidRDefault="00000000">
      <w:pPr>
        <w:pStyle w:val="ListParagraph"/>
        <w:numPr>
          <w:ilvl w:val="1"/>
          <w:numId w:val="2"/>
        </w:numPr>
        <w:spacing w:line="240" w:lineRule="auto"/>
        <w:jc w:val="both"/>
        <w:rPr>
          <w:rFonts w:cs="Calibri"/>
        </w:rPr>
      </w:pPr>
      <w:r>
        <w:rPr>
          <w:rFonts w:cs="Calibri"/>
        </w:rPr>
        <w:t>Turnīra laikā ir pieejama medicīniskā palīdzība nelielu traumu gadījumā;</w:t>
      </w:r>
    </w:p>
    <w:p w:rsidR="006E58F8" w:rsidRDefault="00000000">
      <w:pPr>
        <w:pStyle w:val="ListParagraph"/>
        <w:numPr>
          <w:ilvl w:val="1"/>
          <w:numId w:val="2"/>
        </w:numPr>
        <w:spacing w:line="240" w:lineRule="auto"/>
        <w:jc w:val="both"/>
        <w:rPr>
          <w:rFonts w:cs="Calibri"/>
        </w:rPr>
      </w:pPr>
      <w:r>
        <w:rPr>
          <w:rFonts w:cs="Calibri"/>
        </w:rPr>
        <w:t xml:space="preserve">Nepieciešamības gadījumā, organizatori sazinās ar neatliekamo medicīnisko palīdzību. </w:t>
      </w:r>
    </w:p>
    <w:p w:rsidR="006E58F8" w:rsidRDefault="00000000">
      <w:pPr>
        <w:pStyle w:val="ListParagraph"/>
        <w:numPr>
          <w:ilvl w:val="0"/>
          <w:numId w:val="2"/>
        </w:numPr>
        <w:spacing w:line="240" w:lineRule="auto"/>
        <w:jc w:val="both"/>
        <w:rPr>
          <w:rFonts w:cs="Calibri"/>
        </w:rPr>
      </w:pPr>
      <w:r>
        <w:rPr>
          <w:rFonts w:cs="Calibri"/>
        </w:rPr>
        <w:t>FINANSIĀLIE NOTEIKUMI:</w:t>
      </w:r>
    </w:p>
    <w:p w:rsidR="006E58F8" w:rsidRDefault="00000000">
      <w:pPr>
        <w:pStyle w:val="ListParagraph"/>
        <w:numPr>
          <w:ilvl w:val="1"/>
          <w:numId w:val="2"/>
        </w:numPr>
        <w:spacing w:line="240" w:lineRule="auto"/>
        <w:jc w:val="both"/>
        <w:rPr>
          <w:rFonts w:cs="Calibri"/>
        </w:rPr>
      </w:pPr>
      <w:r>
        <w:rPr>
          <w:rFonts w:cs="Calibri"/>
        </w:rPr>
        <w:t>Dalības maksa:</w:t>
      </w:r>
    </w:p>
    <w:p w:rsidR="006E58F8" w:rsidRDefault="00000000">
      <w:pPr>
        <w:pStyle w:val="ListParagraph"/>
        <w:numPr>
          <w:ilvl w:val="2"/>
          <w:numId w:val="2"/>
        </w:numPr>
        <w:spacing w:line="240" w:lineRule="auto"/>
        <w:jc w:val="both"/>
        <w:rPr>
          <w:rFonts w:cs="Calibri"/>
        </w:rPr>
      </w:pPr>
      <w:r>
        <w:rPr>
          <w:rFonts w:cs="Calibri"/>
        </w:rPr>
        <w:t>Turnīra dalības maksa tiek noteikta 100,00 EUR;</w:t>
      </w:r>
    </w:p>
    <w:p w:rsidR="006E58F8" w:rsidRDefault="00000000">
      <w:pPr>
        <w:pStyle w:val="ListParagraph"/>
        <w:numPr>
          <w:ilvl w:val="2"/>
          <w:numId w:val="2"/>
        </w:numPr>
        <w:spacing w:line="240" w:lineRule="auto"/>
        <w:jc w:val="both"/>
        <w:rPr>
          <w:rFonts w:cs="Calibri"/>
        </w:rPr>
      </w:pPr>
      <w:r>
        <w:rPr>
          <w:rFonts w:cs="Calibri"/>
        </w:rPr>
        <w:t xml:space="preserve">Dalības maksa netiek atgriezta gadījumā, ja komanda turnīrā nepiedalās. </w:t>
      </w:r>
    </w:p>
    <w:p w:rsidR="006E58F8" w:rsidRDefault="00000000">
      <w:pPr>
        <w:pStyle w:val="ListParagraph"/>
        <w:numPr>
          <w:ilvl w:val="0"/>
          <w:numId w:val="2"/>
        </w:numPr>
        <w:spacing w:line="240" w:lineRule="auto"/>
        <w:jc w:val="both"/>
        <w:rPr>
          <w:rFonts w:cs="Calibri"/>
        </w:rPr>
      </w:pPr>
      <w:r>
        <w:rPr>
          <w:rFonts w:cs="Calibri"/>
        </w:rPr>
        <w:t>FOTO UN VIDEO</w:t>
      </w:r>
    </w:p>
    <w:p w:rsidR="006E58F8" w:rsidRDefault="00000000">
      <w:pPr>
        <w:pStyle w:val="ListParagraph"/>
        <w:numPr>
          <w:ilvl w:val="1"/>
          <w:numId w:val="2"/>
        </w:numPr>
        <w:spacing w:line="240" w:lineRule="auto"/>
        <w:jc w:val="both"/>
        <w:rPr>
          <w:rFonts w:cs="Calibri"/>
        </w:rPr>
      </w:pPr>
      <w:r>
        <w:rPr>
          <w:rFonts w:cs="Calibri"/>
        </w:rPr>
        <w:lastRenderedPageBreak/>
        <w:t xml:space="preserve">Turnīra laikā notiks filmēšana un fotografēšana; </w:t>
      </w:r>
    </w:p>
    <w:p w:rsidR="006E58F8" w:rsidRDefault="00000000">
      <w:pPr>
        <w:pStyle w:val="ListParagraph"/>
        <w:numPr>
          <w:ilvl w:val="1"/>
          <w:numId w:val="2"/>
        </w:numPr>
        <w:spacing w:line="240" w:lineRule="auto"/>
        <w:jc w:val="both"/>
        <w:rPr>
          <w:rFonts w:cs="Calibri"/>
        </w:rPr>
      </w:pPr>
      <w:r>
        <w:rPr>
          <w:rFonts w:cs="Calibri"/>
        </w:rPr>
        <w:t>Turnīra laikā iegūtie materiāli tiks izmantoti publicitātes vajadzībām.</w:t>
      </w:r>
    </w:p>
    <w:p w:rsidR="006E58F8" w:rsidRDefault="00000000">
      <w:pPr>
        <w:pStyle w:val="ListParagraph"/>
        <w:numPr>
          <w:ilvl w:val="0"/>
          <w:numId w:val="2"/>
        </w:numPr>
        <w:spacing w:line="240" w:lineRule="auto"/>
        <w:jc w:val="both"/>
        <w:rPr>
          <w:rFonts w:cs="Calibri"/>
        </w:rPr>
      </w:pPr>
      <w:r>
        <w:rPr>
          <w:rFonts w:cs="Calibri"/>
        </w:rPr>
        <w:t>APBALVOŠANA</w:t>
      </w:r>
    </w:p>
    <w:p w:rsidR="006E58F8" w:rsidRDefault="00000000">
      <w:pPr>
        <w:pStyle w:val="ListParagraph"/>
        <w:numPr>
          <w:ilvl w:val="1"/>
          <w:numId w:val="2"/>
        </w:numPr>
        <w:spacing w:line="240" w:lineRule="auto"/>
        <w:jc w:val="both"/>
        <w:rPr>
          <w:rFonts w:cs="Calibri"/>
        </w:rPr>
      </w:pPr>
      <w:r>
        <w:rPr>
          <w:rFonts w:cs="Calibri"/>
        </w:rPr>
        <w:t>Turnīra Zelta, Sudraba un Bronzas grupas 1.-3.vietas ieguvēju komandas tiek apbalvotas ar kausiem;</w:t>
      </w:r>
    </w:p>
    <w:p w:rsidR="006E58F8" w:rsidRDefault="00000000">
      <w:pPr>
        <w:pStyle w:val="ListParagraph"/>
        <w:numPr>
          <w:ilvl w:val="1"/>
          <w:numId w:val="2"/>
        </w:numPr>
        <w:spacing w:line="240" w:lineRule="auto"/>
        <w:jc w:val="both"/>
        <w:rPr>
          <w:rFonts w:cs="Calibri"/>
        </w:rPr>
      </w:pPr>
      <w:r>
        <w:rPr>
          <w:rFonts w:cs="Calibri"/>
        </w:rPr>
        <w:t>Iespējamas arī organizatoru papildus individuālās vai komandu balvas.</w:t>
      </w:r>
    </w:p>
    <w:p w:rsidR="006E58F8" w:rsidRDefault="00000000">
      <w:pPr>
        <w:pStyle w:val="ListParagraph"/>
        <w:numPr>
          <w:ilvl w:val="0"/>
          <w:numId w:val="2"/>
        </w:numPr>
        <w:spacing w:line="240" w:lineRule="auto"/>
        <w:jc w:val="both"/>
        <w:rPr>
          <w:rFonts w:cs="Calibri"/>
        </w:rPr>
      </w:pPr>
      <w:r>
        <w:rPr>
          <w:rFonts w:cs="Calibri"/>
        </w:rPr>
        <w:t>ORGANIZATORU KONTAKTI</w:t>
      </w:r>
    </w:p>
    <w:p w:rsidR="006E58F8" w:rsidRDefault="00000000">
      <w:pPr>
        <w:pStyle w:val="ListParagraph"/>
        <w:numPr>
          <w:ilvl w:val="1"/>
          <w:numId w:val="2"/>
        </w:numPr>
        <w:spacing w:line="240" w:lineRule="auto"/>
        <w:jc w:val="both"/>
      </w:pPr>
      <w:proofErr w:type="spellStart"/>
      <w:r>
        <w:rPr>
          <w:rStyle w:val="Internetasaite"/>
          <w:rFonts w:cs="Calibri"/>
        </w:rPr>
        <w:t>Epasts</w:t>
      </w:r>
      <w:proofErr w:type="spellEnd"/>
      <w:r>
        <w:rPr>
          <w:rStyle w:val="Internetasaite"/>
          <w:rFonts w:cs="Calibri"/>
        </w:rPr>
        <w:t>: futbolsvieno2025</w:t>
      </w:r>
      <w:hyperlink r:id="rId8">
        <w:r>
          <w:rPr>
            <w:rStyle w:val="Internetasaite"/>
            <w:rFonts w:cs="Calibri"/>
          </w:rPr>
          <w:t>@gmail.com</w:t>
        </w:r>
      </w:hyperlink>
    </w:p>
    <w:p w:rsidR="006E58F8" w:rsidRDefault="00000000">
      <w:pPr>
        <w:pStyle w:val="ListParagraph"/>
        <w:numPr>
          <w:ilvl w:val="1"/>
          <w:numId w:val="2"/>
        </w:numPr>
        <w:spacing w:line="240" w:lineRule="auto"/>
        <w:jc w:val="both"/>
      </w:pPr>
      <w:r>
        <w:rPr>
          <w:rStyle w:val="Internetasaite"/>
          <w:rFonts w:cs="Calibri"/>
        </w:rPr>
        <w:t>Elgars Roga +371 26073262</w:t>
      </w:r>
    </w:p>
    <w:p w:rsidR="006E58F8" w:rsidRDefault="00000000">
      <w:pPr>
        <w:pStyle w:val="ListParagraph"/>
        <w:numPr>
          <w:ilvl w:val="1"/>
          <w:numId w:val="2"/>
        </w:numPr>
        <w:spacing w:line="240" w:lineRule="auto"/>
        <w:jc w:val="both"/>
      </w:pPr>
      <w:r>
        <w:rPr>
          <w:rStyle w:val="Internetasaite"/>
          <w:rFonts w:cs="Calibri"/>
        </w:rPr>
        <w:t>Jānis Bumbulis +371 26172817</w:t>
      </w:r>
    </w:p>
    <w:p w:rsidR="006E58F8" w:rsidRDefault="00000000">
      <w:pPr>
        <w:pStyle w:val="ListParagraph"/>
        <w:numPr>
          <w:ilvl w:val="1"/>
          <w:numId w:val="2"/>
        </w:numPr>
        <w:shd w:val="clear" w:color="auto" w:fill="FFFFFF"/>
        <w:spacing w:after="0" w:line="360" w:lineRule="auto"/>
        <w:jc w:val="both"/>
      </w:pPr>
      <w:r>
        <w:rPr>
          <w:rStyle w:val="Internetasaite"/>
          <w:rFonts w:cs="Calibri"/>
        </w:rPr>
        <w:t xml:space="preserve">Roberts </w:t>
      </w:r>
      <w:proofErr w:type="spellStart"/>
      <w:r>
        <w:rPr>
          <w:rStyle w:val="Internetasaite"/>
          <w:rFonts w:cs="Calibri"/>
        </w:rPr>
        <w:t>Džeriņš</w:t>
      </w:r>
      <w:proofErr w:type="spellEnd"/>
      <w:r>
        <w:rPr>
          <w:rStyle w:val="Internetasaite"/>
          <w:rFonts w:cs="Calibri"/>
        </w:rPr>
        <w:t xml:space="preserve"> +371 29831478</w:t>
      </w:r>
    </w:p>
    <w:sectPr w:rsidR="006E58F8">
      <w:headerReference w:type="even" r:id="rId9"/>
      <w:headerReference w:type="default" r:id="rId10"/>
      <w:footerReference w:type="even" r:id="rId11"/>
      <w:footerReference w:type="default" r:id="rId12"/>
      <w:headerReference w:type="first" r:id="rId13"/>
      <w:footerReference w:type="first" r:id="rId14"/>
      <w:pgSz w:w="16838" w:h="11906" w:orient="landscape"/>
      <w:pgMar w:top="766" w:right="720" w:bottom="720" w:left="720" w:header="709"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1A78" w:rsidRDefault="00711A78">
      <w:pPr>
        <w:spacing w:after="0" w:line="240" w:lineRule="auto"/>
      </w:pPr>
      <w:r>
        <w:separator/>
      </w:r>
    </w:p>
  </w:endnote>
  <w:endnote w:type="continuationSeparator" w:id="0">
    <w:p w:rsidR="00711A78" w:rsidRDefault="0071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3B2" w:rsidRDefault="00742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3B2" w:rsidRDefault="00742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3B2" w:rsidRDefault="00742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1A78" w:rsidRDefault="00711A78">
      <w:pPr>
        <w:spacing w:after="0" w:line="240" w:lineRule="auto"/>
      </w:pPr>
      <w:r>
        <w:separator/>
      </w:r>
    </w:p>
  </w:footnote>
  <w:footnote w:type="continuationSeparator" w:id="0">
    <w:p w:rsidR="00711A78" w:rsidRDefault="00711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3B2" w:rsidRDefault="00742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58F8" w:rsidRDefault="00E55D61">
    <w:pPr>
      <w:pStyle w:val="Header"/>
      <w:spacing w:line="360" w:lineRule="auto"/>
      <w:jc w:val="right"/>
      <w:rPr>
        <w:rFonts w:ascii="Times New Roman" w:hAnsi="Times New Roman" w:cs="Times New Roman"/>
        <w:b/>
        <w:bCs/>
      </w:rPr>
    </w:pPr>
    <w:r>
      <w:rPr>
        <w:noProof/>
      </w:rPr>
      <w:drawing>
        <wp:anchor distT="0" distB="0" distL="114300" distR="114300" simplePos="0" relativeHeight="251658240" behindDoc="0" locked="0" layoutInCell="1" allowOverlap="1" wp14:anchorId="2EAD7A7F">
          <wp:simplePos x="0" y="0"/>
          <wp:positionH relativeFrom="margin">
            <wp:posOffset>322580</wp:posOffset>
          </wp:positionH>
          <wp:positionV relativeFrom="margin">
            <wp:posOffset>-1214522</wp:posOffset>
          </wp:positionV>
          <wp:extent cx="1006475" cy="1006475"/>
          <wp:effectExtent l="0" t="0" r="0" b="0"/>
          <wp:wrapSquare wrapText="bothSides"/>
          <wp:docPr id="1093021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21319" name="Picture 1093021319"/>
                  <pic:cNvPicPr/>
                </pic:nvPicPr>
                <pic:blipFill>
                  <a:blip r:embed="rId1">
                    <a:extLst>
                      <a:ext uri="{28A0092B-C50C-407E-A947-70E740481C1C}">
                        <a14:useLocalDpi xmlns:a14="http://schemas.microsoft.com/office/drawing/2010/main" val="0"/>
                      </a:ext>
                    </a:extLst>
                  </a:blip>
                  <a:stretch>
                    <a:fillRect/>
                  </a:stretch>
                </pic:blipFill>
                <pic:spPr>
                  <a:xfrm>
                    <a:off x="0" y="0"/>
                    <a:ext cx="1006475" cy="1006475"/>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Times New Roman" w:hAnsi="Times New Roman" w:cs="Times New Roman"/>
        <w:b/>
        <w:bCs/>
      </w:rPr>
      <w:t>Biedrība</w:t>
    </w:r>
    <w:proofErr w:type="spellEnd"/>
    <w:r>
      <w:rPr>
        <w:rFonts w:ascii="Times New Roman" w:hAnsi="Times New Roman" w:cs="Times New Roman"/>
        <w:b/>
        <w:bCs/>
      </w:rPr>
      <w:t xml:space="preserve"> “Futbols Vieno”</w:t>
    </w:r>
  </w:p>
  <w:p w:rsidR="006E58F8" w:rsidRDefault="00000000">
    <w:pPr>
      <w:pStyle w:val="Header"/>
      <w:spacing w:line="360" w:lineRule="auto"/>
      <w:jc w:val="right"/>
      <w:rPr>
        <w:rFonts w:ascii="Times New Roman" w:hAnsi="Times New Roman" w:cs="Times New Roman"/>
      </w:rPr>
    </w:pPr>
    <w:r>
      <w:rPr>
        <w:rFonts w:ascii="Times New Roman" w:hAnsi="Times New Roman" w:cs="Times New Roman"/>
      </w:rPr>
      <w:t xml:space="preserve"> Reģ.nr.: 40008346670</w:t>
    </w:r>
  </w:p>
  <w:p w:rsidR="006E58F8" w:rsidRDefault="00000000">
    <w:pPr>
      <w:pStyle w:val="Header"/>
      <w:spacing w:line="360" w:lineRule="auto"/>
      <w:jc w:val="right"/>
      <w:rPr>
        <w:rFonts w:ascii="Times New Roman" w:hAnsi="Times New Roman" w:cs="Times New Roman"/>
      </w:rPr>
    </w:pPr>
    <w:r>
      <w:rPr>
        <w:rFonts w:ascii="Times New Roman" w:hAnsi="Times New Roman" w:cs="Times New Roman"/>
      </w:rPr>
      <w:t>Zirņu iela 36-1A, Liepāja, LV-3401</w:t>
    </w:r>
  </w:p>
  <w:p w:rsidR="006E58F8" w:rsidRDefault="00000000">
    <w:pPr>
      <w:pStyle w:val="Header"/>
      <w:pBdr>
        <w:bottom w:val="single" w:sz="4" w:space="1" w:color="000000"/>
      </w:pBdr>
      <w:spacing w:line="360" w:lineRule="auto"/>
      <w:jc w:val="right"/>
    </w:pPr>
    <w:r>
      <w:rPr>
        <w:rFonts w:ascii="Times New Roman" w:hAnsi="Times New Roman" w:cs="Times New Roman"/>
      </w:rPr>
      <w:t>Tālrunis: +371 26073262, e-pasts: futbolsvieno2025</w:t>
    </w:r>
    <w:hyperlink r:id="rId2">
      <w:r>
        <w:rPr>
          <w:rStyle w:val="Hyperlink"/>
          <w:rFonts w:ascii="Times New Roman" w:hAnsi="Times New Roman" w:cs="Times New Roman"/>
        </w:rPr>
        <w:t>@gmail.com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3B2" w:rsidRDefault="00742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C1DDD"/>
    <w:multiLevelType w:val="multilevel"/>
    <w:tmpl w:val="AAD076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10C18A1"/>
    <w:multiLevelType w:val="multilevel"/>
    <w:tmpl w:val="29AABFE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15:restartNumberingAfterBreak="0">
    <w:nsid w:val="780367AD"/>
    <w:multiLevelType w:val="multilevel"/>
    <w:tmpl w:val="3C9A5086"/>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num w:numId="1" w16cid:durableId="1080715797">
    <w:abstractNumId w:val="1"/>
  </w:num>
  <w:num w:numId="2" w16cid:durableId="1877502605">
    <w:abstractNumId w:val="2"/>
  </w:num>
  <w:num w:numId="3" w16cid:durableId="153951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8F8"/>
    <w:rsid w:val="002D170B"/>
    <w:rsid w:val="00672EBF"/>
    <w:rsid w:val="006E58F8"/>
    <w:rsid w:val="00711A78"/>
    <w:rsid w:val="007423B2"/>
    <w:rsid w:val="00A0726E"/>
    <w:rsid w:val="00B93813"/>
    <w:rsid w:val="00E55D61"/>
    <w:rsid w:val="00E74E38"/>
  </w:rsids>
  <m:mathPr>
    <m:mathFont m:val="Cambria Math"/>
    <m:brkBin m:val="before"/>
    <m:brkBinSub m:val="--"/>
    <m:smallFrac m:val="0"/>
    <m:dispDef/>
    <m:lMargin m:val="0"/>
    <m:rMargin m:val="0"/>
    <m:defJc m:val="centerGroup"/>
    <m:wrapIndent m:val="1440"/>
    <m:intLim m:val="subSup"/>
    <m:naryLim m:val="undOvr"/>
  </m:mathPr>
  <w:themeFontLang w:val="en-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B3414"/>
  <w15:docId w15:val="{267EB8FE-8A2E-2641-BC5C-3DEEB379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alveneRakstz">
    <w:name w:val="Galvene Rakstz."/>
    <w:basedOn w:val="DefaultParagraphFont"/>
    <w:qFormat/>
  </w:style>
  <w:style w:type="character" w:customStyle="1" w:styleId="KjeneRakstz">
    <w:name w:val="Kājene Rakstz."/>
    <w:basedOn w:val="DefaultParagraphFont"/>
    <w:qFormat/>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customStyle="1" w:styleId="Internetasaite">
    <w:name w:val="Interneta saite"/>
    <w:basedOn w:val="DefaultParagraphFont"/>
    <w:qFormat/>
    <w:rPr>
      <w:color w:val="0563C1"/>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pPr>
      <w:tabs>
        <w:tab w:val="center" w:pos="4153"/>
        <w:tab w:val="right" w:pos="8306"/>
      </w:tabs>
      <w:spacing w:after="0" w:line="240" w:lineRule="auto"/>
    </w:pPr>
  </w:style>
  <w:style w:type="paragraph" w:styleId="Footer">
    <w:name w:val="footer"/>
    <w:basedOn w:val="Normal"/>
    <w:pPr>
      <w:tabs>
        <w:tab w:val="center" w:pos="4153"/>
        <w:tab w:val="right" w:pos="8306"/>
      </w:tabs>
      <w:spacing w:after="0" w:line="240" w:lineRule="auto"/>
    </w:p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lang w:val="en-US"/>
    </w:rPr>
  </w:style>
  <w:style w:type="paragraph" w:styleId="ListParagraph">
    <w:name w:val="List Paragraph"/>
    <w:basedOn w:val="Normal"/>
    <w:qFormat/>
    <w:pPr>
      <w:ind w:left="720"/>
      <w:contextualSpacing/>
    </w:pPr>
  </w:style>
  <w:style w:type="paragraph" w:customStyle="1" w:styleId="Saturardtjs">
    <w:name w:val="Satura rādītājs"/>
    <w:basedOn w:val="Normal"/>
    <w:qFormat/>
    <w:pPr>
      <w:suppressLineNumbers/>
    </w:pP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unatnessports@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utbolsvieno.l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jaunatnessports@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Endijs Šlampe</dc:creator>
  <dc:description/>
  <cp:lastModifiedBy>Microsoft Office User</cp:lastModifiedBy>
  <cp:revision>12</cp:revision>
  <cp:lastPrinted>2025-06-26T18:03:00Z</cp:lastPrinted>
  <dcterms:created xsi:type="dcterms:W3CDTF">2023-04-20T09:40:00Z</dcterms:created>
  <dcterms:modified xsi:type="dcterms:W3CDTF">2025-06-28T15:46:00Z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